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2462" w14:textId="0128B775" w:rsidR="00E247D2" w:rsidRPr="00B10CE8" w:rsidRDefault="00E247D2" w:rsidP="003E7129">
      <w:pPr>
        <w:spacing w:after="0" w:line="240" w:lineRule="auto"/>
        <w:jc w:val="center"/>
        <w:rPr>
          <w:rFonts w:cstheme="minorHAnsi"/>
          <w:b/>
          <w:bCs/>
          <w:color w:val="00228E"/>
          <w:sz w:val="18"/>
          <w:szCs w:val="18"/>
        </w:rPr>
      </w:pPr>
      <w:r w:rsidRPr="00B10CE8">
        <w:rPr>
          <w:rFonts w:cstheme="minorHAnsi"/>
          <w:b/>
          <w:bCs/>
          <w:color w:val="00228E"/>
          <w:sz w:val="18"/>
          <w:szCs w:val="18"/>
        </w:rPr>
        <w:t>FACULTATEA DE CONSTRUCTII</w:t>
      </w:r>
    </w:p>
    <w:p w14:paraId="391AC4B4" w14:textId="77777777" w:rsidR="00E247D2" w:rsidRPr="00B10CE8" w:rsidRDefault="00E247D2" w:rsidP="003E712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B10CE8">
        <w:rPr>
          <w:rFonts w:cstheme="minorHAnsi"/>
          <w:sz w:val="18"/>
          <w:szCs w:val="18"/>
        </w:rPr>
        <w:t xml:space="preserve">Str. Unirii nr. 22B, Cod 900524, Constanța, Tel: 0241.545.093 </w:t>
      </w:r>
    </w:p>
    <w:p w14:paraId="52F90608" w14:textId="77777777" w:rsidR="00E247D2" w:rsidRPr="00B10CE8" w:rsidRDefault="00E247D2" w:rsidP="003E712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B10CE8">
        <w:rPr>
          <w:rFonts w:cstheme="minorHAnsi"/>
          <w:sz w:val="18"/>
          <w:szCs w:val="18"/>
        </w:rPr>
        <w:t xml:space="preserve">Email: </w:t>
      </w:r>
      <w:r w:rsidRPr="00B10CE8">
        <w:rPr>
          <w:rFonts w:cstheme="minorHAnsi"/>
          <w:color w:val="0000CC"/>
          <w:sz w:val="18"/>
          <w:szCs w:val="18"/>
        </w:rPr>
        <w:t>secretariat_fc@univ-ovidius.ro</w:t>
      </w:r>
      <w:r w:rsidRPr="00B10CE8">
        <w:rPr>
          <w:rFonts w:cstheme="minorHAnsi"/>
          <w:sz w:val="18"/>
          <w:szCs w:val="18"/>
        </w:rPr>
        <w:t xml:space="preserve">, Web page: </w:t>
      </w:r>
      <w:r w:rsidRPr="00B10CE8">
        <w:rPr>
          <w:rFonts w:cstheme="minorHAnsi"/>
          <w:color w:val="0000CC"/>
          <w:sz w:val="18"/>
          <w:szCs w:val="18"/>
        </w:rPr>
        <w:t>www.constructii.univ-ovidius.ro</w:t>
      </w:r>
      <w:r w:rsidRPr="00B10CE8">
        <w:rPr>
          <w:rFonts w:cstheme="minorHAnsi"/>
          <w:sz w:val="18"/>
          <w:szCs w:val="18"/>
        </w:rPr>
        <w:t xml:space="preserve"> </w:t>
      </w:r>
    </w:p>
    <w:p w14:paraId="42C48730" w14:textId="3669362D" w:rsidR="00690043" w:rsidRPr="00B10CE8" w:rsidRDefault="00690043" w:rsidP="003E7129">
      <w:pPr>
        <w:spacing w:line="240" w:lineRule="auto"/>
        <w:jc w:val="center"/>
        <w:rPr>
          <w:rFonts w:cstheme="minorHAnsi"/>
          <w:b/>
          <w:bCs/>
          <w:sz w:val="28"/>
          <w:szCs w:val="28"/>
          <w:highlight w:val="yellow"/>
        </w:rPr>
      </w:pPr>
    </w:p>
    <w:p w14:paraId="210E004D" w14:textId="43088390" w:rsidR="00B568F6" w:rsidRPr="003E7129" w:rsidRDefault="005D2032" w:rsidP="003E7129">
      <w:pPr>
        <w:spacing w:after="0" w:line="240" w:lineRule="auto"/>
        <w:jc w:val="center"/>
        <w:rPr>
          <w:rFonts w:cstheme="minorHAnsi"/>
          <w:b/>
          <w:bCs/>
          <w:color w:val="0000FF"/>
          <w:sz w:val="28"/>
          <w:szCs w:val="28"/>
        </w:rPr>
      </w:pPr>
      <w:r w:rsidRPr="003E7129">
        <w:rPr>
          <w:rFonts w:cstheme="minorHAnsi"/>
          <w:b/>
          <w:bCs/>
          <w:color w:val="0000FF"/>
          <w:sz w:val="28"/>
          <w:szCs w:val="28"/>
        </w:rPr>
        <w:t xml:space="preserve">INFORMATII </w:t>
      </w:r>
      <w:r w:rsidR="003E7129">
        <w:rPr>
          <w:rFonts w:cstheme="minorHAnsi"/>
          <w:b/>
          <w:bCs/>
          <w:color w:val="0000FF"/>
          <w:sz w:val="28"/>
          <w:szCs w:val="28"/>
        </w:rPr>
        <w:t xml:space="preserve">GENERALE </w:t>
      </w:r>
      <w:r w:rsidRPr="003E7129">
        <w:rPr>
          <w:rFonts w:cstheme="minorHAnsi"/>
          <w:b/>
          <w:bCs/>
          <w:color w:val="0000FF"/>
          <w:sz w:val="28"/>
          <w:szCs w:val="28"/>
        </w:rPr>
        <w:t>PRIVIND TIPURILE DE BURSE</w:t>
      </w:r>
      <w:r w:rsidR="00B10CE8" w:rsidRPr="003E7129">
        <w:rPr>
          <w:rFonts w:cstheme="minorHAnsi"/>
          <w:b/>
          <w:bCs/>
          <w:color w:val="0000FF"/>
          <w:sz w:val="28"/>
          <w:szCs w:val="28"/>
        </w:rPr>
        <w:t xml:space="preserve"> </w:t>
      </w:r>
      <w:r w:rsidRPr="003E7129">
        <w:rPr>
          <w:rFonts w:cstheme="minorHAnsi"/>
          <w:b/>
          <w:bCs/>
          <w:color w:val="0000FF"/>
          <w:sz w:val="28"/>
          <w:szCs w:val="28"/>
        </w:rPr>
        <w:t>ACORDATE</w:t>
      </w:r>
      <w:r w:rsidR="00B10CE8" w:rsidRPr="003E7129">
        <w:rPr>
          <w:rFonts w:cstheme="minorHAnsi"/>
          <w:b/>
          <w:bCs/>
          <w:color w:val="0000FF"/>
          <w:sz w:val="28"/>
          <w:szCs w:val="28"/>
        </w:rPr>
        <w:t xml:space="preserve"> </w:t>
      </w:r>
    </w:p>
    <w:p w14:paraId="727E52CE" w14:textId="61268B3B" w:rsidR="00E247D2" w:rsidRPr="003E7129" w:rsidRDefault="00C41970" w:rsidP="003E7129">
      <w:pPr>
        <w:spacing w:after="0" w:line="240" w:lineRule="auto"/>
        <w:jc w:val="center"/>
        <w:rPr>
          <w:rFonts w:cstheme="minorHAnsi"/>
          <w:b/>
          <w:bCs/>
          <w:color w:val="0000FF"/>
          <w:sz w:val="28"/>
          <w:szCs w:val="28"/>
        </w:rPr>
      </w:pPr>
      <w:r w:rsidRPr="003E7129">
        <w:rPr>
          <w:rFonts w:cstheme="minorHAnsi"/>
          <w:b/>
          <w:bCs/>
          <w:color w:val="0000FF"/>
          <w:sz w:val="28"/>
          <w:szCs w:val="28"/>
        </w:rPr>
        <w:t>î</w:t>
      </w:r>
      <w:r w:rsidR="005D2032" w:rsidRPr="003E7129">
        <w:rPr>
          <w:rFonts w:cstheme="minorHAnsi"/>
          <w:b/>
          <w:bCs/>
          <w:color w:val="0000FF"/>
          <w:sz w:val="28"/>
          <w:szCs w:val="28"/>
        </w:rPr>
        <w:t>n</w:t>
      </w:r>
      <w:r w:rsidR="00B10CE8" w:rsidRPr="003E7129">
        <w:rPr>
          <w:rFonts w:cstheme="minorHAnsi"/>
          <w:b/>
          <w:bCs/>
          <w:color w:val="0000FF"/>
          <w:sz w:val="28"/>
          <w:szCs w:val="28"/>
        </w:rPr>
        <w:t xml:space="preserve"> anul universitar 202</w:t>
      </w:r>
      <w:r w:rsidR="00CF24F0">
        <w:rPr>
          <w:rFonts w:cstheme="minorHAnsi"/>
          <w:b/>
          <w:bCs/>
          <w:color w:val="0000FF"/>
          <w:sz w:val="28"/>
          <w:szCs w:val="28"/>
        </w:rPr>
        <w:t>3</w:t>
      </w:r>
      <w:r w:rsidR="00B10CE8" w:rsidRPr="003E7129">
        <w:rPr>
          <w:rFonts w:cstheme="minorHAnsi"/>
          <w:b/>
          <w:bCs/>
          <w:color w:val="0000FF"/>
          <w:sz w:val="28"/>
          <w:szCs w:val="28"/>
        </w:rPr>
        <w:t>-202</w:t>
      </w:r>
      <w:r w:rsidR="00CF24F0">
        <w:rPr>
          <w:rFonts w:cstheme="minorHAnsi"/>
          <w:b/>
          <w:bCs/>
          <w:color w:val="0000FF"/>
          <w:sz w:val="28"/>
          <w:szCs w:val="28"/>
        </w:rPr>
        <w:t>4</w:t>
      </w:r>
    </w:p>
    <w:p w14:paraId="54B87CED" w14:textId="77777777" w:rsidR="00B568F6" w:rsidRDefault="00B568F6" w:rsidP="003E7129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/>
          <w:bCs/>
          <w:color w:val="404040"/>
          <w:sz w:val="28"/>
          <w:szCs w:val="28"/>
          <w:lang w:eastAsia="ro-RO"/>
        </w:rPr>
      </w:pPr>
    </w:p>
    <w:p w14:paraId="16AF8A5E" w14:textId="1FC2CDB7" w:rsidR="005D2032" w:rsidRPr="000559E4" w:rsidRDefault="003E53B3" w:rsidP="003E7129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sz w:val="23"/>
          <w:szCs w:val="23"/>
          <w:lang w:eastAsia="ro-RO"/>
        </w:rPr>
      </w:pPr>
      <w:r w:rsidRPr="000559E4">
        <w:rPr>
          <w:rFonts w:eastAsia="Times New Roman" w:cstheme="minorHAnsi"/>
          <w:sz w:val="23"/>
          <w:szCs w:val="23"/>
          <w:lang w:eastAsia="ro-RO"/>
        </w:rPr>
        <w:t xml:space="preserve">Conform </w:t>
      </w:r>
      <w:r w:rsidR="0094350A" w:rsidRPr="000559E4">
        <w:rPr>
          <w:rFonts w:eastAsia="Times New Roman" w:cstheme="minorHAnsi"/>
          <w:sz w:val="23"/>
          <w:szCs w:val="23"/>
          <w:lang w:eastAsia="ro-RO"/>
        </w:rPr>
        <w:t xml:space="preserve">prevederilor </w:t>
      </w:r>
      <w:r w:rsidRPr="000559E4">
        <w:rPr>
          <w:rFonts w:eastAsia="Times New Roman" w:cstheme="minorHAnsi"/>
          <w:b/>
          <w:bCs/>
          <w:i/>
          <w:iCs/>
          <w:sz w:val="23"/>
          <w:szCs w:val="23"/>
          <w:lang w:eastAsia="ro-RO"/>
        </w:rPr>
        <w:t>Regulamentului</w:t>
      </w:r>
      <w:r w:rsidR="00CC4C58" w:rsidRPr="000559E4">
        <w:rPr>
          <w:rFonts w:eastAsia="Times New Roman" w:cstheme="minorHAnsi"/>
          <w:b/>
          <w:bCs/>
          <w:i/>
          <w:iCs/>
          <w:sz w:val="23"/>
          <w:szCs w:val="23"/>
          <w:lang w:eastAsia="ro-RO"/>
        </w:rPr>
        <w:t xml:space="preserve"> privind acordarea de burse si alte forme de sprijin material pentru studii universitare de licență și de masterat</w:t>
      </w:r>
      <w:r w:rsidR="00AC7B4C" w:rsidRPr="000559E4">
        <w:rPr>
          <w:rFonts w:eastAsia="Times New Roman" w:cstheme="minorHAnsi"/>
          <w:b/>
          <w:bCs/>
          <w:i/>
          <w:iCs/>
          <w:sz w:val="23"/>
          <w:szCs w:val="23"/>
          <w:lang w:eastAsia="ro-RO"/>
        </w:rPr>
        <w:t xml:space="preserve"> </w:t>
      </w:r>
      <w:r w:rsidR="003E7129" w:rsidRPr="000559E4">
        <w:rPr>
          <w:rFonts w:eastAsia="Times New Roman" w:cstheme="minorHAnsi"/>
          <w:b/>
          <w:bCs/>
          <w:i/>
          <w:iCs/>
          <w:sz w:val="23"/>
          <w:szCs w:val="23"/>
          <w:lang w:eastAsia="ro-RO"/>
        </w:rPr>
        <w:t>î</w:t>
      </w:r>
      <w:r w:rsidR="00AC7B4C" w:rsidRPr="000559E4">
        <w:rPr>
          <w:rFonts w:eastAsia="Times New Roman" w:cstheme="minorHAnsi"/>
          <w:b/>
          <w:bCs/>
          <w:i/>
          <w:iCs/>
          <w:sz w:val="23"/>
          <w:szCs w:val="23"/>
          <w:lang w:eastAsia="ro-RO"/>
        </w:rPr>
        <w:t>n cadrul Universității Ovidius din Constanța</w:t>
      </w:r>
      <w:r w:rsidR="00CC4C58" w:rsidRPr="000559E4">
        <w:rPr>
          <w:rFonts w:eastAsia="Times New Roman" w:cstheme="minorHAnsi"/>
          <w:sz w:val="23"/>
          <w:szCs w:val="23"/>
          <w:lang w:eastAsia="ro-RO"/>
        </w:rPr>
        <w:t xml:space="preserve"> (denumit in continuare </w:t>
      </w:r>
      <w:r w:rsidR="00CC4C58" w:rsidRPr="000559E4">
        <w:rPr>
          <w:rFonts w:eastAsia="Times New Roman" w:cstheme="minorHAnsi"/>
          <w:sz w:val="23"/>
          <w:szCs w:val="23"/>
          <w:u w:val="single"/>
          <w:lang w:eastAsia="ro-RO"/>
        </w:rPr>
        <w:t>Regulament de burse</w:t>
      </w:r>
      <w:r w:rsidR="00CC4C58" w:rsidRPr="000559E4">
        <w:rPr>
          <w:rFonts w:eastAsia="Times New Roman" w:cstheme="minorHAnsi"/>
          <w:sz w:val="23"/>
          <w:szCs w:val="23"/>
          <w:lang w:eastAsia="ro-RO"/>
        </w:rPr>
        <w:t>) disponibil pe site-ul Facultății de Construcții și al Universității Ovidius din Constanța</w:t>
      </w:r>
      <w:r w:rsidR="00AC7B4C" w:rsidRPr="000559E4">
        <w:rPr>
          <w:rFonts w:eastAsia="Times New Roman" w:cstheme="minorHAnsi"/>
          <w:sz w:val="23"/>
          <w:szCs w:val="23"/>
          <w:lang w:eastAsia="ro-RO"/>
        </w:rPr>
        <w:t xml:space="preserve"> </w:t>
      </w:r>
      <w:r w:rsidR="00CC4C58" w:rsidRPr="000559E4">
        <w:rPr>
          <w:rFonts w:eastAsia="Times New Roman" w:cstheme="minorHAnsi"/>
          <w:sz w:val="23"/>
          <w:szCs w:val="23"/>
          <w:lang w:eastAsia="ro-RO"/>
        </w:rPr>
        <w:t>(</w:t>
      </w:r>
      <w:hyperlink r:id="rId7" w:history="1">
        <w:r w:rsidR="008E4500" w:rsidRPr="000559E4">
          <w:rPr>
            <w:rStyle w:val="Hyperlink"/>
            <w:rFonts w:eastAsia="Times New Roman" w:cstheme="minorHAnsi"/>
            <w:sz w:val="23"/>
            <w:szCs w:val="23"/>
            <w:lang w:eastAsia="ro-RO"/>
          </w:rPr>
          <w:t>https://www.univ-ovidius.ro/images/2021/carta_si_regulamentele/17j/Reg%20burse.pdf</w:t>
        </w:r>
      </w:hyperlink>
      <w:r w:rsidR="00CC4C58" w:rsidRPr="000559E4">
        <w:rPr>
          <w:rFonts w:eastAsia="Times New Roman" w:cstheme="minorHAnsi"/>
          <w:sz w:val="23"/>
          <w:szCs w:val="23"/>
          <w:lang w:eastAsia="ro-RO"/>
        </w:rPr>
        <w:t xml:space="preserve">), Regulament </w:t>
      </w:r>
      <w:r w:rsidR="00AC7B4C" w:rsidRPr="000559E4">
        <w:rPr>
          <w:rFonts w:eastAsia="Times New Roman" w:cstheme="minorHAnsi"/>
          <w:sz w:val="23"/>
          <w:szCs w:val="23"/>
          <w:lang w:eastAsia="ro-RO"/>
        </w:rPr>
        <w:t xml:space="preserve">ce este </w:t>
      </w:r>
      <w:r w:rsidR="00CC4C58" w:rsidRPr="000559E4">
        <w:rPr>
          <w:rFonts w:eastAsia="Times New Roman" w:cstheme="minorHAnsi"/>
          <w:sz w:val="23"/>
          <w:szCs w:val="23"/>
          <w:lang w:eastAsia="ro-RO"/>
        </w:rPr>
        <w:t>aprobat prin HS nr. 429/14.06.2021,</w:t>
      </w:r>
      <w:r w:rsidR="005D2032" w:rsidRPr="000559E4">
        <w:rPr>
          <w:rFonts w:eastAsia="Times New Roman" w:cstheme="minorHAnsi"/>
          <w:sz w:val="23"/>
          <w:szCs w:val="23"/>
          <w:lang w:eastAsia="ro-RO"/>
        </w:rPr>
        <w:t xml:space="preserve"> </w:t>
      </w:r>
      <w:r w:rsidR="005D2032" w:rsidRPr="000559E4">
        <w:rPr>
          <w:rFonts w:eastAsia="Times New Roman" w:cstheme="minorHAnsi"/>
          <w:b/>
          <w:bCs/>
          <w:sz w:val="23"/>
          <w:szCs w:val="23"/>
          <w:u w:val="single"/>
          <w:lang w:eastAsia="ro-RO"/>
        </w:rPr>
        <w:t xml:space="preserve">sunt 2 tipuri de burse </w:t>
      </w:r>
      <w:r w:rsidR="00946070" w:rsidRPr="000559E4">
        <w:rPr>
          <w:rFonts w:eastAsia="Times New Roman" w:cstheme="minorHAnsi"/>
          <w:b/>
          <w:bCs/>
          <w:sz w:val="23"/>
          <w:szCs w:val="23"/>
          <w:u w:val="single"/>
          <w:lang w:eastAsia="ro-RO"/>
        </w:rPr>
        <w:t>în funcție de sursa de finanțare</w:t>
      </w:r>
      <w:r w:rsidR="00946070" w:rsidRPr="000559E4">
        <w:rPr>
          <w:rFonts w:eastAsia="Times New Roman" w:cstheme="minorHAnsi"/>
          <w:sz w:val="23"/>
          <w:szCs w:val="23"/>
          <w:lang w:eastAsia="ro-RO"/>
        </w:rPr>
        <w:t xml:space="preserve"> ce sunt </w:t>
      </w:r>
      <w:r w:rsidR="005D2032" w:rsidRPr="000559E4">
        <w:rPr>
          <w:rFonts w:eastAsia="Times New Roman" w:cstheme="minorHAnsi"/>
          <w:sz w:val="23"/>
          <w:szCs w:val="23"/>
          <w:lang w:eastAsia="ro-RO"/>
        </w:rPr>
        <w:t>acordate studenților Universității Ovidius din Constanta</w:t>
      </w:r>
      <w:r w:rsidR="003F48EF" w:rsidRPr="000559E4">
        <w:rPr>
          <w:rFonts w:eastAsia="Times New Roman" w:cstheme="minorHAnsi"/>
          <w:sz w:val="23"/>
          <w:szCs w:val="23"/>
          <w:lang w:eastAsia="ro-RO"/>
        </w:rPr>
        <w:t xml:space="preserve">, </w:t>
      </w:r>
      <w:r w:rsidR="005D2032" w:rsidRPr="000559E4">
        <w:rPr>
          <w:rFonts w:eastAsia="Times New Roman" w:cstheme="minorHAnsi"/>
          <w:sz w:val="23"/>
          <w:szCs w:val="23"/>
          <w:lang w:eastAsia="ro-RO"/>
        </w:rPr>
        <w:t>astfel:</w:t>
      </w:r>
    </w:p>
    <w:p w14:paraId="54DB70C3" w14:textId="77777777" w:rsidR="005D2032" w:rsidRPr="00C41970" w:rsidRDefault="00CC4C58" w:rsidP="003E7129">
      <w:pPr>
        <w:shd w:val="clear" w:color="auto" w:fill="FFFFFF"/>
        <w:spacing w:after="0" w:line="240" w:lineRule="auto"/>
        <w:ind w:left="-357"/>
        <w:jc w:val="both"/>
        <w:rPr>
          <w:rFonts w:eastAsia="Times New Roman" w:cstheme="minorHAnsi"/>
          <w:b/>
          <w:bCs/>
          <w:sz w:val="12"/>
          <w:szCs w:val="12"/>
          <w:lang w:eastAsia="ro-RO"/>
        </w:rPr>
      </w:pPr>
      <w:r w:rsidRPr="00C41970">
        <w:rPr>
          <w:rFonts w:eastAsia="Times New Roman" w:cstheme="minorHAnsi"/>
          <w:b/>
          <w:bCs/>
          <w:sz w:val="12"/>
          <w:szCs w:val="12"/>
          <w:lang w:eastAsia="ro-RO"/>
        </w:rPr>
        <w:t xml:space="preserve"> </w:t>
      </w:r>
    </w:p>
    <w:p w14:paraId="635641E6" w14:textId="26F42B7D" w:rsidR="007C3B9F" w:rsidRPr="000559E4" w:rsidRDefault="005D2032" w:rsidP="00FE1256">
      <w:pPr>
        <w:shd w:val="clear" w:color="auto" w:fill="FFFFFF"/>
        <w:spacing w:after="120" w:line="240" w:lineRule="auto"/>
        <w:ind w:left="-357"/>
        <w:jc w:val="both"/>
        <w:rPr>
          <w:rFonts w:eastAsia="Times New Roman" w:cstheme="minorHAnsi"/>
          <w:b/>
          <w:bCs/>
          <w:sz w:val="23"/>
          <w:szCs w:val="23"/>
          <w:lang w:eastAsia="ro-RO"/>
        </w:rPr>
      </w:pP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>A. B</w:t>
      </w:r>
      <w:r w:rsidR="007C3B9F" w:rsidRPr="000559E4">
        <w:rPr>
          <w:rFonts w:eastAsia="Times New Roman" w:cstheme="minorHAnsi"/>
          <w:b/>
          <w:bCs/>
          <w:sz w:val="23"/>
          <w:szCs w:val="23"/>
          <w:lang w:eastAsia="ro-RO"/>
        </w:rPr>
        <w:t>urse</w:t>
      </w: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>le</w:t>
      </w:r>
      <w:r w:rsidR="007C3B9F"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 </w:t>
      </w: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acordate </w:t>
      </w:r>
      <w:r w:rsidR="00E402FA"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din </w:t>
      </w:r>
      <w:r w:rsidR="00E402FA"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 xml:space="preserve">fondurile Ministerului </w:t>
      </w:r>
      <w:r w:rsidR="003E53B3"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>Educației</w:t>
      </w: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, </w:t>
      </w:r>
      <w:r w:rsidR="006122ED" w:rsidRPr="000559E4">
        <w:rPr>
          <w:rFonts w:eastAsia="Times New Roman" w:cstheme="minorHAnsi"/>
          <w:b/>
          <w:bCs/>
          <w:sz w:val="23"/>
          <w:szCs w:val="23"/>
          <w:lang w:eastAsia="ro-RO"/>
        </w:rPr>
        <w:t>respectiv:</w:t>
      </w:r>
      <w:r w:rsidR="0059697A"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 </w:t>
      </w:r>
    </w:p>
    <w:tbl>
      <w:tblPr>
        <w:tblStyle w:val="Tabelgril"/>
        <w:tblW w:w="10420" w:type="dxa"/>
        <w:tblInd w:w="-360" w:type="dxa"/>
        <w:tblLook w:val="04A0" w:firstRow="1" w:lastRow="0" w:firstColumn="1" w:lastColumn="0" w:noHBand="0" w:noVBand="1"/>
      </w:tblPr>
      <w:tblGrid>
        <w:gridCol w:w="3190"/>
        <w:gridCol w:w="7230"/>
      </w:tblGrid>
      <w:tr w:rsidR="006122ED" w14:paraId="6506223F" w14:textId="77777777" w:rsidTr="00024AFA">
        <w:tc>
          <w:tcPr>
            <w:tcW w:w="3190" w:type="dxa"/>
            <w:vAlign w:val="center"/>
          </w:tcPr>
          <w:p w14:paraId="6763DCC8" w14:textId="338C66CD" w:rsidR="006122ED" w:rsidRPr="000414D6" w:rsidRDefault="006122ED" w:rsidP="0065109F">
            <w:pPr>
              <w:ind w:right="-114" w:hanging="32"/>
              <w:rPr>
                <w:rFonts w:eastAsia="Times New Roman" w:cstheme="minorHAnsi"/>
                <w:lang w:eastAsia="ro-RO"/>
              </w:rPr>
            </w:pPr>
            <w:r w:rsidRPr="000414D6">
              <w:rPr>
                <w:rFonts w:eastAsia="Times New Roman" w:cstheme="minorHAnsi"/>
                <w:lang w:eastAsia="ro-RO"/>
              </w:rPr>
              <w:t xml:space="preserve">Categoria I </w:t>
            </w:r>
            <w:r w:rsidR="007B57C4" w:rsidRPr="000414D6">
              <w:rPr>
                <w:rFonts w:eastAsia="Times New Roman" w:cstheme="minorHAnsi"/>
                <w:lang w:eastAsia="ro-RO"/>
              </w:rPr>
              <w:t xml:space="preserve">– </w:t>
            </w:r>
            <w:r w:rsidR="001075D6">
              <w:rPr>
                <w:rFonts w:eastAsia="Times New Roman" w:cstheme="minorHAnsi"/>
                <w:lang w:eastAsia="ro-RO"/>
              </w:rPr>
              <w:t>C</w:t>
            </w:r>
            <w:r w:rsidR="007B57C4" w:rsidRPr="000414D6">
              <w:rPr>
                <w:rFonts w:eastAsia="Times New Roman" w:cstheme="minorHAnsi"/>
                <w:lang w:eastAsia="ro-RO"/>
              </w:rPr>
              <w:t>riterii academice</w:t>
            </w:r>
          </w:p>
        </w:tc>
        <w:tc>
          <w:tcPr>
            <w:tcW w:w="7230" w:type="dxa"/>
          </w:tcPr>
          <w:p w14:paraId="291210D7" w14:textId="2B6016BF" w:rsidR="007B57C4" w:rsidRPr="00024AFA" w:rsidRDefault="00024AFA" w:rsidP="00024AFA">
            <w:pPr>
              <w:shd w:val="clear" w:color="auto" w:fill="FFFFFF"/>
              <w:ind w:right="-105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I.a - </w:t>
            </w:r>
            <w:r w:rsidR="007B57C4" w:rsidRPr="00024AFA">
              <w:rPr>
                <w:rFonts w:cstheme="minorHAnsi"/>
                <w:i/>
                <w:iCs/>
              </w:rPr>
              <w:t>Burse de performanță</w:t>
            </w:r>
            <w:r w:rsidR="00CF24F0">
              <w:rPr>
                <w:rFonts w:cstheme="minorHAnsi"/>
                <w:i/>
                <w:iCs/>
              </w:rPr>
              <w:t xml:space="preserve"> categoria I.a</w:t>
            </w:r>
          </w:p>
          <w:p w14:paraId="0DA13860" w14:textId="07EE9337" w:rsidR="007B57C4" w:rsidRPr="00024AFA" w:rsidRDefault="00024AFA" w:rsidP="00024AFA">
            <w:pPr>
              <w:ind w:right="-105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I.b - </w:t>
            </w:r>
            <w:r w:rsidR="00CF24F0" w:rsidRPr="00024AFA">
              <w:rPr>
                <w:rFonts w:cstheme="minorHAnsi"/>
                <w:i/>
                <w:iCs/>
              </w:rPr>
              <w:t>Burse de performanță</w:t>
            </w:r>
            <w:r w:rsidR="00CF24F0">
              <w:rPr>
                <w:rFonts w:cstheme="minorHAnsi"/>
                <w:i/>
                <w:iCs/>
              </w:rPr>
              <w:t xml:space="preserve"> categoria I.b (</w:t>
            </w:r>
            <w:r w:rsidR="007B57C4" w:rsidRPr="00024AFA">
              <w:rPr>
                <w:rFonts w:cstheme="minorHAnsi"/>
                <w:i/>
                <w:iCs/>
              </w:rPr>
              <w:t>merit</w:t>
            </w:r>
            <w:r w:rsidR="00CF24F0">
              <w:rPr>
                <w:rFonts w:cstheme="minorHAnsi"/>
                <w:i/>
                <w:iCs/>
              </w:rPr>
              <w:t>)</w:t>
            </w:r>
            <w:r w:rsidR="007B57C4" w:rsidRPr="00024AFA">
              <w:rPr>
                <w:rFonts w:cstheme="minorHAnsi"/>
                <w:i/>
                <w:iCs/>
              </w:rPr>
              <w:t xml:space="preserve"> </w:t>
            </w:r>
          </w:p>
          <w:p w14:paraId="7D19E228" w14:textId="66003BBF" w:rsidR="006122ED" w:rsidRPr="00024AFA" w:rsidRDefault="00024AFA" w:rsidP="00024AFA">
            <w:pPr>
              <w:shd w:val="clear" w:color="auto" w:fill="FFFFFF"/>
              <w:ind w:right="-105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I.c - </w:t>
            </w:r>
            <w:r w:rsidR="007B57C4" w:rsidRPr="00024AFA">
              <w:rPr>
                <w:rFonts w:cstheme="minorHAnsi"/>
                <w:i/>
                <w:iCs/>
              </w:rPr>
              <w:t>Burse speciale</w:t>
            </w:r>
          </w:p>
        </w:tc>
      </w:tr>
      <w:tr w:rsidR="006122ED" w14:paraId="44FB34CE" w14:textId="77777777" w:rsidTr="00024AFA">
        <w:tc>
          <w:tcPr>
            <w:tcW w:w="3190" w:type="dxa"/>
            <w:vAlign w:val="center"/>
          </w:tcPr>
          <w:p w14:paraId="375CC5B2" w14:textId="07EC82F8" w:rsidR="006122ED" w:rsidRPr="000414D6" w:rsidRDefault="007B57C4" w:rsidP="0065109F">
            <w:pPr>
              <w:ind w:right="-114" w:hanging="32"/>
              <w:rPr>
                <w:rFonts w:eastAsia="Times New Roman" w:cstheme="minorHAnsi"/>
                <w:lang w:eastAsia="ro-RO"/>
              </w:rPr>
            </w:pPr>
            <w:r w:rsidRPr="000414D6">
              <w:rPr>
                <w:rFonts w:eastAsia="Times New Roman" w:cstheme="minorHAnsi"/>
                <w:lang w:eastAsia="ro-RO"/>
              </w:rPr>
              <w:t xml:space="preserve">Categoria II – </w:t>
            </w:r>
            <w:r w:rsidR="001075D6">
              <w:rPr>
                <w:rFonts w:eastAsia="Times New Roman" w:cstheme="minorHAnsi"/>
                <w:lang w:eastAsia="ro-RO"/>
              </w:rPr>
              <w:t>C</w:t>
            </w:r>
            <w:r w:rsidRPr="000414D6">
              <w:rPr>
                <w:rFonts w:eastAsia="Times New Roman" w:cstheme="minorHAnsi"/>
                <w:lang w:eastAsia="ro-RO"/>
              </w:rPr>
              <w:t>riterii sociale</w:t>
            </w:r>
          </w:p>
        </w:tc>
        <w:tc>
          <w:tcPr>
            <w:tcW w:w="7230" w:type="dxa"/>
          </w:tcPr>
          <w:p w14:paraId="5B08DA37" w14:textId="46FEF13E" w:rsidR="007B57C4" w:rsidRPr="00024AFA" w:rsidRDefault="00024AFA" w:rsidP="00024AFA">
            <w:pPr>
              <w:ind w:right="-105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II.a - </w:t>
            </w:r>
            <w:r w:rsidR="007B57C4" w:rsidRPr="00024AFA">
              <w:rPr>
                <w:rFonts w:cstheme="minorHAnsi"/>
                <w:i/>
                <w:iCs/>
              </w:rPr>
              <w:t>Burse sociale</w:t>
            </w:r>
          </w:p>
          <w:p w14:paraId="7D190C56" w14:textId="2FF949D3" w:rsidR="006122ED" w:rsidRPr="00024AFA" w:rsidRDefault="00024AFA" w:rsidP="00024AFA">
            <w:pPr>
              <w:ind w:right="-105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II.b - </w:t>
            </w:r>
            <w:r w:rsidR="007B57C4" w:rsidRPr="00024AFA">
              <w:rPr>
                <w:rFonts w:cstheme="minorHAnsi"/>
                <w:i/>
                <w:iCs/>
              </w:rPr>
              <w:t>Burse de ajutor social ocazional</w:t>
            </w:r>
          </w:p>
        </w:tc>
      </w:tr>
      <w:tr w:rsidR="006122ED" w14:paraId="358E75ED" w14:textId="77777777" w:rsidTr="00024AFA">
        <w:tc>
          <w:tcPr>
            <w:tcW w:w="3190" w:type="dxa"/>
            <w:vAlign w:val="center"/>
          </w:tcPr>
          <w:p w14:paraId="74259C86" w14:textId="76077E2C" w:rsidR="006122ED" w:rsidRPr="000414D6" w:rsidRDefault="005F14E0" w:rsidP="0065109F">
            <w:pPr>
              <w:ind w:right="-114" w:hanging="32"/>
              <w:rPr>
                <w:rFonts w:eastAsia="Times New Roman" w:cstheme="minorHAnsi"/>
                <w:lang w:eastAsia="ro-RO"/>
              </w:rPr>
            </w:pPr>
            <w:r w:rsidRPr="000414D6">
              <w:rPr>
                <w:rFonts w:eastAsia="Times New Roman" w:cstheme="minorHAnsi"/>
                <w:lang w:eastAsia="ro-RO"/>
              </w:rPr>
              <w:t xml:space="preserve">Categoria III </w:t>
            </w:r>
            <w:r w:rsidR="001075D6">
              <w:rPr>
                <w:rFonts w:eastAsia="Times New Roman" w:cstheme="minorHAnsi"/>
                <w:lang w:eastAsia="ro-RO"/>
              </w:rPr>
              <w:t>-</w:t>
            </w:r>
            <w:r w:rsidRPr="000414D6">
              <w:rPr>
                <w:rFonts w:eastAsia="Times New Roman" w:cstheme="minorHAnsi"/>
                <w:lang w:eastAsia="ro-RO"/>
              </w:rPr>
              <w:t xml:space="preserve"> </w:t>
            </w:r>
            <w:r w:rsidR="000414D6" w:rsidRPr="000414D6">
              <w:rPr>
                <w:rFonts w:eastAsia="Times New Roman" w:cstheme="minorHAnsi"/>
                <w:lang w:eastAsia="ro-RO"/>
              </w:rPr>
              <w:t>Alte burse cu regim special</w:t>
            </w:r>
          </w:p>
        </w:tc>
        <w:tc>
          <w:tcPr>
            <w:tcW w:w="7230" w:type="dxa"/>
          </w:tcPr>
          <w:p w14:paraId="6FF34024" w14:textId="5BBB0444" w:rsidR="001075D6" w:rsidRPr="0065109F" w:rsidRDefault="00024AFA" w:rsidP="001075D6">
            <w:pPr>
              <w:ind w:right="-105"/>
              <w:jc w:val="both"/>
              <w:rPr>
                <w:rFonts w:eastAsia="Times New Roman" w:cstheme="minorHAnsi"/>
                <w:i/>
                <w:iCs/>
                <w:lang w:eastAsia="ro-RO"/>
              </w:rPr>
            </w:pPr>
            <w:r>
              <w:rPr>
                <w:rFonts w:eastAsia="Times New Roman" w:cstheme="minorHAnsi"/>
                <w:i/>
                <w:iCs/>
                <w:lang w:eastAsia="ro-RO"/>
              </w:rPr>
              <w:t>III.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>a</w:t>
            </w:r>
            <w:r>
              <w:rPr>
                <w:rFonts w:eastAsia="Times New Roman" w:cstheme="minorHAnsi"/>
                <w:i/>
                <w:iCs/>
                <w:lang w:eastAsia="ro-RO"/>
              </w:rPr>
              <w:t xml:space="preserve"> - 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>Burse pentru stagii universitare şi postuniversitare în ţară/străinătate;</w:t>
            </w:r>
          </w:p>
          <w:p w14:paraId="5BC5FCEB" w14:textId="6DC0DBA5" w:rsidR="001075D6" w:rsidRPr="0065109F" w:rsidRDefault="00024AFA" w:rsidP="001075D6">
            <w:pPr>
              <w:ind w:right="-105"/>
              <w:jc w:val="both"/>
              <w:rPr>
                <w:rFonts w:eastAsia="Times New Roman" w:cstheme="minorHAnsi"/>
                <w:i/>
                <w:iCs/>
                <w:lang w:eastAsia="ro-RO"/>
              </w:rPr>
            </w:pPr>
            <w:r>
              <w:rPr>
                <w:rFonts w:eastAsia="Times New Roman" w:cstheme="minorHAnsi"/>
                <w:i/>
                <w:iCs/>
                <w:lang w:eastAsia="ro-RO"/>
              </w:rPr>
              <w:t>III.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>b</w:t>
            </w:r>
            <w:r>
              <w:rPr>
                <w:rFonts w:eastAsia="Times New Roman" w:cstheme="minorHAnsi"/>
                <w:i/>
                <w:iCs/>
                <w:lang w:eastAsia="ro-RO"/>
              </w:rPr>
              <w:t xml:space="preserve"> -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 xml:space="preserve"> Burse de studiu pentru studenţii cu domiciliul în mediul rural;</w:t>
            </w:r>
          </w:p>
          <w:p w14:paraId="61F2AAC7" w14:textId="44D65A1C" w:rsidR="006122ED" w:rsidRPr="0065109F" w:rsidRDefault="00024AFA" w:rsidP="001075D6">
            <w:pPr>
              <w:ind w:right="-105"/>
              <w:jc w:val="both"/>
              <w:rPr>
                <w:rFonts w:eastAsia="Times New Roman" w:cstheme="minorHAnsi"/>
                <w:b/>
                <w:bCs/>
                <w:i/>
                <w:iCs/>
                <w:lang w:eastAsia="ro-RO"/>
              </w:rPr>
            </w:pPr>
            <w:r>
              <w:rPr>
                <w:rFonts w:eastAsia="Times New Roman" w:cstheme="minorHAnsi"/>
                <w:i/>
                <w:iCs/>
                <w:lang w:eastAsia="ro-RO"/>
              </w:rPr>
              <w:t>III.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>c</w:t>
            </w:r>
            <w:r>
              <w:rPr>
                <w:rFonts w:eastAsia="Times New Roman" w:cstheme="minorHAnsi"/>
                <w:i/>
                <w:iCs/>
                <w:lang w:eastAsia="ro-RO"/>
              </w:rPr>
              <w:t xml:space="preserve"> -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 xml:space="preserve">  Burse pentru </w:t>
            </w:r>
            <w:r w:rsidR="00882F3C" w:rsidRPr="0065109F">
              <w:rPr>
                <w:rFonts w:eastAsia="Times New Roman" w:cstheme="minorHAnsi"/>
                <w:i/>
                <w:iCs/>
                <w:lang w:eastAsia="ro-RO"/>
              </w:rPr>
              <w:t>studenți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 xml:space="preserve">/medici </w:t>
            </w:r>
            <w:r w:rsidR="00882F3C" w:rsidRPr="0065109F">
              <w:rPr>
                <w:rFonts w:eastAsia="Times New Roman" w:cstheme="minorHAnsi"/>
                <w:i/>
                <w:iCs/>
                <w:lang w:eastAsia="ro-RO"/>
              </w:rPr>
              <w:t>rezidenți</w:t>
            </w:r>
            <w:r w:rsidR="001075D6" w:rsidRPr="0065109F">
              <w:rPr>
                <w:rFonts w:eastAsia="Times New Roman" w:cstheme="minorHAnsi"/>
                <w:i/>
                <w:iCs/>
                <w:lang w:eastAsia="ro-RO"/>
              </w:rPr>
              <w:t xml:space="preserve"> străini non-UE, CPV</w:t>
            </w:r>
            <w:r w:rsidR="0022396A">
              <w:rPr>
                <w:rFonts w:eastAsia="Times New Roman" w:cstheme="minorHAnsi"/>
                <w:i/>
                <w:iCs/>
                <w:lang w:eastAsia="ro-RO"/>
              </w:rPr>
              <w:t>.</w:t>
            </w:r>
          </w:p>
        </w:tc>
      </w:tr>
    </w:tbl>
    <w:p w14:paraId="37EEC036" w14:textId="77777777" w:rsidR="006122ED" w:rsidRPr="005D2032" w:rsidRDefault="006122ED" w:rsidP="003E7129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71BCB9A7" w14:textId="090ECA81" w:rsidR="0004116B" w:rsidRPr="000559E4" w:rsidRDefault="005D2032" w:rsidP="00FE1256">
      <w:pPr>
        <w:shd w:val="clear" w:color="auto" w:fill="FFFFFF"/>
        <w:spacing w:after="120" w:line="240" w:lineRule="auto"/>
        <w:ind w:left="-357"/>
        <w:jc w:val="both"/>
        <w:rPr>
          <w:rFonts w:eastAsia="Times New Roman" w:cstheme="minorHAnsi"/>
          <w:b/>
          <w:bCs/>
          <w:sz w:val="23"/>
          <w:szCs w:val="23"/>
          <w:lang w:eastAsia="ro-RO"/>
        </w:rPr>
      </w:pP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 xml:space="preserve">B. Bursele acordate din </w:t>
      </w:r>
      <w:r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 xml:space="preserve">fondurile proprii ale </w:t>
      </w:r>
      <w:r w:rsidR="00A7025D"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>Universității</w:t>
      </w:r>
      <w:r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 xml:space="preserve"> „Ovidius” din Constan</w:t>
      </w:r>
      <w:r w:rsidR="00CD6CEF"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>ț</w:t>
      </w:r>
      <w:r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>a</w:t>
      </w:r>
      <w:r w:rsidR="000559E4" w:rsidRPr="000559E4">
        <w:rPr>
          <w:rFonts w:eastAsia="Times New Roman" w:cstheme="minorHAnsi"/>
          <w:b/>
          <w:bCs/>
          <w:color w:val="0000FF"/>
          <w:sz w:val="23"/>
          <w:szCs w:val="23"/>
          <w:u w:val="single"/>
          <w:lang w:eastAsia="ro-RO"/>
        </w:rPr>
        <w:t xml:space="preserve"> (UOC)</w:t>
      </w:r>
      <w:r w:rsidR="000414D6" w:rsidRPr="000559E4">
        <w:rPr>
          <w:rFonts w:eastAsia="Times New Roman" w:cstheme="minorHAnsi"/>
          <w:b/>
          <w:bCs/>
          <w:sz w:val="23"/>
          <w:szCs w:val="23"/>
          <w:u w:val="single"/>
          <w:lang w:eastAsia="ro-RO"/>
        </w:rPr>
        <w:t xml:space="preserve">, </w:t>
      </w:r>
      <w:r w:rsidRPr="000559E4">
        <w:rPr>
          <w:rFonts w:eastAsia="Times New Roman" w:cstheme="minorHAnsi"/>
          <w:b/>
          <w:bCs/>
          <w:sz w:val="23"/>
          <w:szCs w:val="23"/>
          <w:lang w:eastAsia="ro-RO"/>
        </w:rPr>
        <w:t>respectiv:</w:t>
      </w:r>
    </w:p>
    <w:tbl>
      <w:tblPr>
        <w:tblStyle w:val="Tabelgril"/>
        <w:tblW w:w="10420" w:type="dxa"/>
        <w:tblInd w:w="-360" w:type="dxa"/>
        <w:tblLook w:val="04A0" w:firstRow="1" w:lastRow="0" w:firstColumn="1" w:lastColumn="0" w:noHBand="0" w:noVBand="1"/>
      </w:tblPr>
      <w:tblGrid>
        <w:gridCol w:w="3190"/>
        <w:gridCol w:w="7230"/>
      </w:tblGrid>
      <w:tr w:rsidR="0004116B" w14:paraId="49F84854" w14:textId="77777777" w:rsidTr="00024AFA">
        <w:tc>
          <w:tcPr>
            <w:tcW w:w="3190" w:type="dxa"/>
            <w:vAlign w:val="center"/>
          </w:tcPr>
          <w:p w14:paraId="5F508DFA" w14:textId="43E2550B" w:rsidR="0004116B" w:rsidRPr="001075D6" w:rsidRDefault="0004116B" w:rsidP="0065109F">
            <w:pPr>
              <w:rPr>
                <w:rFonts w:eastAsia="Times New Roman" w:cstheme="minorHAnsi"/>
                <w:lang w:eastAsia="ro-RO"/>
              </w:rPr>
            </w:pPr>
            <w:r w:rsidRPr="001075D6">
              <w:rPr>
                <w:rFonts w:eastAsia="Times New Roman" w:cstheme="minorHAnsi"/>
                <w:lang w:eastAsia="ro-RO"/>
              </w:rPr>
              <w:t xml:space="preserve">Categoria IV – </w:t>
            </w:r>
            <w:r w:rsidR="005F14E0" w:rsidRPr="001075D6">
              <w:rPr>
                <w:rFonts w:eastAsia="Times New Roman" w:cstheme="minorHAnsi"/>
                <w:lang w:eastAsia="ro-RO"/>
              </w:rPr>
              <w:t>Burse din venituri proprii</w:t>
            </w:r>
          </w:p>
        </w:tc>
        <w:tc>
          <w:tcPr>
            <w:tcW w:w="7230" w:type="dxa"/>
          </w:tcPr>
          <w:p w14:paraId="49B22ED3" w14:textId="198CEA77" w:rsidR="00A73308" w:rsidRPr="00C3659F" w:rsidRDefault="00A73308" w:rsidP="00A7330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IV.a - </w:t>
            </w:r>
            <w:r w:rsidRPr="00C3659F">
              <w:rPr>
                <w:rFonts w:cstheme="minorHAnsi"/>
                <w:i/>
                <w:iCs/>
              </w:rPr>
              <w:t>Burs</w:t>
            </w:r>
            <w:r>
              <w:rPr>
                <w:rFonts w:cstheme="minorHAnsi"/>
                <w:i/>
                <w:iCs/>
              </w:rPr>
              <w:t>e</w:t>
            </w:r>
            <w:r w:rsidRPr="00C3659F">
              <w:rPr>
                <w:rFonts w:cstheme="minorHAnsi"/>
                <w:i/>
                <w:iCs/>
              </w:rPr>
              <w:t xml:space="preserve"> „Ovidius”</w:t>
            </w:r>
          </w:p>
          <w:p w14:paraId="29C8C1C0" w14:textId="2F5BAAD2" w:rsidR="00A73308" w:rsidRPr="00C3659F" w:rsidRDefault="00A73308" w:rsidP="00C3659F">
            <w:p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IV.b - </w:t>
            </w:r>
            <w:r w:rsidRPr="00C3659F">
              <w:rPr>
                <w:rFonts w:cstheme="minorHAnsi"/>
                <w:i/>
                <w:iCs/>
              </w:rPr>
              <w:t>Burs</w:t>
            </w:r>
            <w:r>
              <w:rPr>
                <w:rFonts w:cstheme="minorHAnsi"/>
                <w:i/>
                <w:iCs/>
              </w:rPr>
              <w:t>e</w:t>
            </w:r>
            <w:r w:rsidRPr="00C3659F">
              <w:rPr>
                <w:rFonts w:cstheme="minorHAnsi"/>
                <w:i/>
                <w:iCs/>
              </w:rPr>
              <w:t xml:space="preserve"> de Excelență</w:t>
            </w:r>
          </w:p>
          <w:p w14:paraId="7A906917" w14:textId="3B8DB8CE" w:rsidR="0004116B" w:rsidRDefault="00A73308" w:rsidP="00C3659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IV.c - </w:t>
            </w:r>
            <w:r w:rsidR="0004116B" w:rsidRPr="00C3659F">
              <w:rPr>
                <w:rFonts w:cstheme="minorHAnsi"/>
                <w:i/>
                <w:iCs/>
              </w:rPr>
              <w:t>Burs</w:t>
            </w:r>
            <w:r>
              <w:rPr>
                <w:rFonts w:cstheme="minorHAnsi"/>
                <w:i/>
                <w:iCs/>
              </w:rPr>
              <w:t>e</w:t>
            </w:r>
            <w:r w:rsidR="0004116B" w:rsidRPr="00C3659F">
              <w:rPr>
                <w:rFonts w:cstheme="minorHAnsi"/>
                <w:i/>
                <w:iCs/>
              </w:rPr>
              <w:t xml:space="preserve"> „Ovidius International” </w:t>
            </w:r>
          </w:p>
          <w:p w14:paraId="05207A16" w14:textId="4208AD83" w:rsidR="0004116B" w:rsidRPr="00C3659F" w:rsidRDefault="00A73308" w:rsidP="00A73308">
            <w:p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IV.d - </w:t>
            </w:r>
            <w:r w:rsidRPr="00C3659F">
              <w:rPr>
                <w:rFonts w:cstheme="minorHAnsi"/>
                <w:i/>
                <w:iCs/>
              </w:rPr>
              <w:t>Burs</w:t>
            </w:r>
            <w:r>
              <w:rPr>
                <w:rFonts w:cstheme="minorHAnsi"/>
                <w:i/>
                <w:iCs/>
              </w:rPr>
              <w:t>e</w:t>
            </w:r>
            <w:r w:rsidRPr="00C3659F">
              <w:rPr>
                <w:rFonts w:cstheme="minorHAnsi"/>
                <w:i/>
                <w:iCs/>
              </w:rPr>
              <w:t xml:space="preserve"> ocazional</w:t>
            </w:r>
            <w:r>
              <w:rPr>
                <w:rFonts w:cstheme="minorHAnsi"/>
                <w:i/>
                <w:iCs/>
              </w:rPr>
              <w:t>e</w:t>
            </w:r>
            <w:r w:rsidRPr="00C3659F">
              <w:rPr>
                <w:rFonts w:cstheme="minorHAnsi"/>
                <w:i/>
                <w:iCs/>
              </w:rPr>
              <w:t xml:space="preserve"> în cadrul Programului de susținere a elitelor</w:t>
            </w:r>
          </w:p>
        </w:tc>
      </w:tr>
    </w:tbl>
    <w:p w14:paraId="6CE9C5A7" w14:textId="77777777" w:rsidR="0004116B" w:rsidRDefault="0004116B" w:rsidP="003E7129">
      <w:pPr>
        <w:shd w:val="clear" w:color="auto" w:fill="FFFFFF"/>
        <w:spacing w:after="0" w:line="240" w:lineRule="auto"/>
        <w:ind w:left="-360"/>
        <w:jc w:val="both"/>
        <w:rPr>
          <w:rFonts w:eastAsia="Times New Roman" w:cstheme="minorHAnsi"/>
          <w:b/>
          <w:bCs/>
          <w:sz w:val="24"/>
          <w:szCs w:val="24"/>
          <w:lang w:eastAsia="ro-RO"/>
        </w:rPr>
      </w:pPr>
    </w:p>
    <w:p w14:paraId="678075E6" w14:textId="26168620" w:rsidR="00A7025D" w:rsidRPr="000559E4" w:rsidRDefault="004D6692" w:rsidP="000559E4">
      <w:pPr>
        <w:shd w:val="clear" w:color="auto" w:fill="FFFFFF"/>
        <w:spacing w:after="60" w:line="240" w:lineRule="auto"/>
        <w:ind w:left="-357"/>
        <w:jc w:val="both"/>
        <w:rPr>
          <w:rFonts w:cstheme="minorHAnsi"/>
          <w:sz w:val="23"/>
          <w:szCs w:val="23"/>
        </w:rPr>
      </w:pPr>
      <w:r w:rsidRPr="000559E4">
        <w:rPr>
          <w:rFonts w:eastAsia="Times New Roman" w:cstheme="minorHAnsi"/>
          <w:sz w:val="23"/>
          <w:szCs w:val="23"/>
          <w:lang w:eastAsia="ro-RO"/>
        </w:rPr>
        <w:t xml:space="preserve">Facultatea de </w:t>
      </w:r>
      <w:r w:rsidR="00AC7B4C" w:rsidRPr="000559E4">
        <w:rPr>
          <w:rFonts w:eastAsia="Times New Roman" w:cstheme="minorHAnsi"/>
          <w:sz w:val="23"/>
          <w:szCs w:val="23"/>
          <w:lang w:eastAsia="ro-RO"/>
        </w:rPr>
        <w:t>Construcții</w:t>
      </w:r>
      <w:r w:rsidRPr="000559E4">
        <w:rPr>
          <w:rFonts w:eastAsia="Times New Roman" w:cstheme="minorHAnsi"/>
          <w:sz w:val="23"/>
          <w:szCs w:val="23"/>
          <w:lang w:eastAsia="ro-RO"/>
        </w:rPr>
        <w:t xml:space="preserve">, </w:t>
      </w:r>
      <w:r w:rsidR="00AC7B4C" w:rsidRPr="000559E4">
        <w:rPr>
          <w:rFonts w:cstheme="minorHAnsi"/>
          <w:sz w:val="23"/>
          <w:szCs w:val="23"/>
        </w:rPr>
        <w:t>î</w:t>
      </w:r>
      <w:r w:rsidR="00414236" w:rsidRPr="000559E4">
        <w:rPr>
          <w:rFonts w:cstheme="minorHAnsi"/>
          <w:sz w:val="23"/>
          <w:szCs w:val="23"/>
        </w:rPr>
        <w:t xml:space="preserve">n conformitate cu prevederile Art. 27 din cadrul </w:t>
      </w:r>
      <w:r w:rsidR="00414236" w:rsidRPr="000559E4">
        <w:rPr>
          <w:rFonts w:cstheme="minorHAnsi"/>
          <w:sz w:val="23"/>
          <w:szCs w:val="23"/>
          <w:u w:val="single"/>
        </w:rPr>
        <w:t>Regulamentului de burse</w:t>
      </w:r>
      <w:r w:rsidR="008B060D" w:rsidRPr="000559E4">
        <w:rPr>
          <w:rFonts w:cstheme="minorHAnsi"/>
          <w:sz w:val="23"/>
          <w:szCs w:val="23"/>
          <w:u w:val="single"/>
        </w:rPr>
        <w:t>, pentru anul universitar 202</w:t>
      </w:r>
      <w:r w:rsidR="006071A9">
        <w:rPr>
          <w:rFonts w:cstheme="minorHAnsi"/>
          <w:sz w:val="23"/>
          <w:szCs w:val="23"/>
          <w:u w:val="single"/>
        </w:rPr>
        <w:t>3</w:t>
      </w:r>
      <w:r w:rsidR="008B060D" w:rsidRPr="000559E4">
        <w:rPr>
          <w:rFonts w:cstheme="minorHAnsi"/>
          <w:sz w:val="23"/>
          <w:szCs w:val="23"/>
          <w:u w:val="single"/>
        </w:rPr>
        <w:t>-202</w:t>
      </w:r>
      <w:r w:rsidR="006071A9">
        <w:rPr>
          <w:rFonts w:cstheme="minorHAnsi"/>
          <w:sz w:val="23"/>
          <w:szCs w:val="23"/>
          <w:u w:val="single"/>
        </w:rPr>
        <w:t>4</w:t>
      </w:r>
      <w:r w:rsidR="00414236" w:rsidRPr="000559E4">
        <w:rPr>
          <w:rFonts w:cstheme="minorHAnsi"/>
          <w:sz w:val="23"/>
          <w:szCs w:val="23"/>
        </w:rPr>
        <w:t xml:space="preserve"> </w:t>
      </w:r>
      <w:r w:rsidR="00E11030" w:rsidRPr="000559E4">
        <w:rPr>
          <w:rFonts w:cstheme="minorHAnsi"/>
          <w:sz w:val="23"/>
          <w:szCs w:val="23"/>
        </w:rPr>
        <w:t xml:space="preserve">a elaborat </w:t>
      </w:r>
      <w:r w:rsidR="00CD6CEF" w:rsidRPr="000559E4">
        <w:rPr>
          <w:rFonts w:cstheme="minorHAnsi"/>
          <w:sz w:val="23"/>
          <w:szCs w:val="23"/>
        </w:rPr>
        <w:t xml:space="preserve">pentru studenții săi </w:t>
      </w:r>
      <w:r w:rsidR="00E11030" w:rsidRPr="000559E4">
        <w:rPr>
          <w:rFonts w:cstheme="minorHAnsi"/>
          <w:sz w:val="23"/>
          <w:szCs w:val="23"/>
        </w:rPr>
        <w:t>propriile</w:t>
      </w:r>
      <w:r w:rsidR="00A7025D" w:rsidRPr="000559E4">
        <w:rPr>
          <w:rFonts w:cstheme="minorHAnsi"/>
          <w:sz w:val="23"/>
          <w:szCs w:val="23"/>
        </w:rPr>
        <w:t>:</w:t>
      </w:r>
    </w:p>
    <w:p w14:paraId="06B2BE5D" w14:textId="5385A6D6" w:rsidR="00DC17D9" w:rsidRPr="000559E4" w:rsidRDefault="00AC7B4C" w:rsidP="0065109F">
      <w:pPr>
        <w:pStyle w:val="Listparagraf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i/>
          <w:iCs/>
          <w:sz w:val="23"/>
          <w:szCs w:val="23"/>
        </w:rPr>
      </w:pP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Criterii specifice de acordare a </w:t>
      </w:r>
      <w:r w:rsidRPr="000559E4">
        <w:rPr>
          <w:rFonts w:cstheme="minorHAnsi"/>
          <w:b/>
          <w:bCs/>
          <w:i/>
          <w:iCs/>
          <w:sz w:val="23"/>
          <w:szCs w:val="23"/>
          <w:u w:val="single"/>
        </w:rPr>
        <w:t>burselor din fondurile Ministerului Educației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="001075D6" w:rsidRPr="000559E4">
        <w:rPr>
          <w:rFonts w:cstheme="minorHAnsi"/>
          <w:i/>
          <w:iCs/>
          <w:sz w:val="23"/>
          <w:szCs w:val="23"/>
        </w:rPr>
        <w:t>(pentru categoriile I si II)</w:t>
      </w:r>
    </w:p>
    <w:p w14:paraId="303FD49F" w14:textId="1A9F221B" w:rsidR="00C41970" w:rsidRPr="000559E4" w:rsidRDefault="00A7025D" w:rsidP="0065109F">
      <w:pPr>
        <w:pStyle w:val="Listparagraf"/>
        <w:numPr>
          <w:ilvl w:val="0"/>
          <w:numId w:val="8"/>
        </w:numPr>
        <w:shd w:val="clear" w:color="auto" w:fill="FFFFFF"/>
        <w:spacing w:after="120" w:line="240" w:lineRule="auto"/>
        <w:ind w:left="284" w:hanging="284"/>
        <w:contextualSpacing w:val="0"/>
        <w:jc w:val="both"/>
        <w:rPr>
          <w:rFonts w:cstheme="minorHAnsi"/>
          <w:i/>
          <w:iCs/>
          <w:sz w:val="23"/>
          <w:szCs w:val="23"/>
        </w:rPr>
      </w:pP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Criterii specifice de acordare a </w:t>
      </w:r>
      <w:r w:rsidRPr="000559E4">
        <w:rPr>
          <w:rFonts w:cstheme="minorHAnsi"/>
          <w:b/>
          <w:bCs/>
          <w:i/>
          <w:iCs/>
          <w:sz w:val="23"/>
          <w:szCs w:val="23"/>
          <w:u w:val="single"/>
        </w:rPr>
        <w:t xml:space="preserve">burselor din fondurile proprii ale </w:t>
      </w:r>
      <w:r w:rsidR="000559E4" w:rsidRPr="000559E4">
        <w:rPr>
          <w:rFonts w:cstheme="minorHAnsi"/>
          <w:b/>
          <w:bCs/>
          <w:i/>
          <w:iCs/>
          <w:sz w:val="23"/>
          <w:szCs w:val="23"/>
          <w:u w:val="single"/>
        </w:rPr>
        <w:t>UOC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="0065109F" w:rsidRPr="000559E4">
        <w:rPr>
          <w:rFonts w:cstheme="minorHAnsi"/>
          <w:i/>
          <w:iCs/>
          <w:sz w:val="23"/>
          <w:szCs w:val="23"/>
        </w:rPr>
        <w:t>(pentru categoria IV)</w:t>
      </w:r>
    </w:p>
    <w:p w14:paraId="5A8BE36C" w14:textId="77777777" w:rsidR="00CE1D1F" w:rsidRPr="000559E4" w:rsidRDefault="00F105D0" w:rsidP="00CD6CEF">
      <w:pPr>
        <w:shd w:val="clear" w:color="auto" w:fill="FFFFFF"/>
        <w:spacing w:after="120" w:line="240" w:lineRule="auto"/>
        <w:ind w:left="-357"/>
        <w:jc w:val="both"/>
        <w:rPr>
          <w:rFonts w:cstheme="minorHAnsi"/>
          <w:sz w:val="23"/>
          <w:szCs w:val="23"/>
        </w:rPr>
      </w:pPr>
      <w:r w:rsidRPr="000559E4">
        <w:rPr>
          <w:rFonts w:cstheme="minorHAnsi"/>
          <w:sz w:val="23"/>
          <w:szCs w:val="23"/>
        </w:rPr>
        <w:t xml:space="preserve">Criteriile specifice elaborate </w:t>
      </w:r>
      <w:r w:rsidR="00C41970" w:rsidRPr="000559E4">
        <w:rPr>
          <w:rFonts w:cstheme="minorHAnsi"/>
          <w:sz w:val="23"/>
          <w:szCs w:val="23"/>
        </w:rPr>
        <w:t xml:space="preserve">de către Facultatea de Construcții </w:t>
      </w:r>
      <w:r w:rsidR="00B77FFD" w:rsidRPr="000559E4">
        <w:rPr>
          <w:rFonts w:cstheme="minorHAnsi"/>
          <w:sz w:val="23"/>
          <w:szCs w:val="23"/>
        </w:rPr>
        <w:t xml:space="preserve">trebuie parcurse </w:t>
      </w:r>
      <w:r w:rsidR="00C41970" w:rsidRPr="000559E4">
        <w:rPr>
          <w:rFonts w:cstheme="minorHAnsi"/>
          <w:sz w:val="23"/>
          <w:szCs w:val="23"/>
        </w:rPr>
        <w:t>împreună cu</w:t>
      </w:r>
      <w:r w:rsidR="00B77FFD" w:rsidRPr="000559E4">
        <w:rPr>
          <w:rFonts w:cstheme="minorHAnsi"/>
          <w:sz w:val="23"/>
          <w:szCs w:val="23"/>
        </w:rPr>
        <w:t xml:space="preserve"> </w:t>
      </w:r>
      <w:r w:rsidR="00B77FFD" w:rsidRPr="000559E4">
        <w:rPr>
          <w:rFonts w:cstheme="minorHAnsi"/>
          <w:sz w:val="23"/>
          <w:szCs w:val="23"/>
          <w:u w:val="single"/>
        </w:rPr>
        <w:t>Regulamentul</w:t>
      </w:r>
      <w:r w:rsidR="00C41970" w:rsidRPr="000559E4">
        <w:rPr>
          <w:rFonts w:cstheme="minorHAnsi"/>
          <w:sz w:val="23"/>
          <w:szCs w:val="23"/>
          <w:u w:val="single"/>
        </w:rPr>
        <w:t xml:space="preserve"> </w:t>
      </w:r>
      <w:r w:rsidR="00B77FFD" w:rsidRPr="000559E4">
        <w:rPr>
          <w:rFonts w:cstheme="minorHAnsi"/>
          <w:sz w:val="23"/>
          <w:szCs w:val="23"/>
          <w:u w:val="single"/>
        </w:rPr>
        <w:t>de burse</w:t>
      </w:r>
      <w:r w:rsidR="000335CA" w:rsidRPr="000559E4">
        <w:rPr>
          <w:rFonts w:cstheme="minorHAnsi"/>
          <w:sz w:val="23"/>
          <w:szCs w:val="23"/>
        </w:rPr>
        <w:t xml:space="preserve"> de la nivelul Universității, fiind </w:t>
      </w:r>
      <w:r w:rsidR="0094350A" w:rsidRPr="000559E4">
        <w:rPr>
          <w:rFonts w:cstheme="minorHAnsi"/>
          <w:sz w:val="23"/>
          <w:szCs w:val="23"/>
        </w:rPr>
        <w:t xml:space="preserve">documente </w:t>
      </w:r>
      <w:r w:rsidR="000335CA" w:rsidRPr="000559E4">
        <w:rPr>
          <w:rFonts w:cstheme="minorHAnsi"/>
          <w:sz w:val="23"/>
          <w:szCs w:val="23"/>
        </w:rPr>
        <w:t>complementare.</w:t>
      </w:r>
      <w:r w:rsidR="00CE1D1F" w:rsidRPr="000559E4">
        <w:rPr>
          <w:rFonts w:cstheme="minorHAnsi"/>
          <w:sz w:val="23"/>
          <w:szCs w:val="23"/>
        </w:rPr>
        <w:t xml:space="preserve"> </w:t>
      </w:r>
    </w:p>
    <w:p w14:paraId="0537B845" w14:textId="5C7C8B80" w:rsidR="008B7DC0" w:rsidRPr="000559E4" w:rsidRDefault="00B2116E" w:rsidP="00DC17D9">
      <w:pPr>
        <w:shd w:val="clear" w:color="auto" w:fill="FFFFFF"/>
        <w:spacing w:after="60" w:line="240" w:lineRule="auto"/>
        <w:ind w:left="-360"/>
        <w:jc w:val="both"/>
        <w:rPr>
          <w:rFonts w:cstheme="minorHAnsi"/>
          <w:b/>
          <w:bCs/>
          <w:i/>
          <w:iCs/>
          <w:sz w:val="23"/>
          <w:szCs w:val="23"/>
        </w:rPr>
      </w:pPr>
      <w:r w:rsidRPr="000559E4">
        <w:rPr>
          <w:rFonts w:cstheme="minorHAnsi"/>
          <w:b/>
          <w:bCs/>
          <w:i/>
          <w:iCs/>
          <w:sz w:val="23"/>
          <w:szCs w:val="23"/>
        </w:rPr>
        <w:t>Informații</w:t>
      </w:r>
      <w:r w:rsidR="00FE1256" w:rsidRPr="000559E4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privind cele 2 tipuri de burse </w:t>
      </w:r>
      <w:r w:rsidRPr="000559E4">
        <w:rPr>
          <w:rFonts w:cstheme="minorHAnsi"/>
          <w:i/>
          <w:iCs/>
          <w:sz w:val="23"/>
          <w:szCs w:val="23"/>
        </w:rPr>
        <w:t>(Criterii specifice, calendar</w:t>
      </w:r>
      <w:r w:rsidR="00FE1256" w:rsidRPr="000559E4">
        <w:rPr>
          <w:rFonts w:cstheme="minorHAnsi"/>
          <w:i/>
          <w:iCs/>
          <w:sz w:val="23"/>
          <w:szCs w:val="23"/>
        </w:rPr>
        <w:t xml:space="preserve"> </w:t>
      </w:r>
      <w:r w:rsidRPr="000559E4">
        <w:rPr>
          <w:rFonts w:cstheme="minorHAnsi"/>
          <w:i/>
          <w:iCs/>
          <w:sz w:val="23"/>
          <w:szCs w:val="23"/>
        </w:rPr>
        <w:t>etc.)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 se </w:t>
      </w:r>
      <w:r w:rsidR="00CD6CEF" w:rsidRPr="000559E4">
        <w:rPr>
          <w:rFonts w:cstheme="minorHAnsi"/>
          <w:b/>
          <w:bCs/>
          <w:i/>
          <w:iCs/>
          <w:sz w:val="23"/>
          <w:szCs w:val="23"/>
        </w:rPr>
        <w:t>regăsesc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 pe site-ul </w:t>
      </w:r>
      <w:r w:rsidR="00CD6CEF" w:rsidRPr="000559E4">
        <w:rPr>
          <w:rFonts w:cstheme="minorHAnsi"/>
          <w:b/>
          <w:bCs/>
          <w:i/>
          <w:iCs/>
          <w:sz w:val="23"/>
          <w:szCs w:val="23"/>
        </w:rPr>
        <w:t>Facultății</w:t>
      </w:r>
      <w:r w:rsidRPr="000559E4">
        <w:rPr>
          <w:rFonts w:cstheme="minorHAnsi"/>
          <w:b/>
          <w:bCs/>
          <w:i/>
          <w:iCs/>
          <w:sz w:val="23"/>
          <w:szCs w:val="23"/>
        </w:rPr>
        <w:t xml:space="preserve"> de </w:t>
      </w:r>
      <w:r w:rsidR="00CD6CEF" w:rsidRPr="000559E4">
        <w:rPr>
          <w:rFonts w:cstheme="minorHAnsi"/>
          <w:b/>
          <w:bCs/>
          <w:i/>
          <w:iCs/>
          <w:sz w:val="23"/>
          <w:szCs w:val="23"/>
        </w:rPr>
        <w:t>Construcții</w:t>
      </w:r>
      <w:r w:rsidR="00DC17D9" w:rsidRPr="000559E4">
        <w:rPr>
          <w:rFonts w:cstheme="minorHAnsi"/>
          <w:b/>
          <w:bCs/>
          <w:i/>
          <w:iCs/>
          <w:sz w:val="23"/>
          <w:szCs w:val="23"/>
        </w:rPr>
        <w:t xml:space="preserve">, la </w:t>
      </w:r>
      <w:r w:rsidR="00CD6CEF" w:rsidRPr="000559E4">
        <w:rPr>
          <w:rFonts w:cstheme="minorHAnsi"/>
          <w:b/>
          <w:bCs/>
          <w:i/>
          <w:iCs/>
          <w:sz w:val="23"/>
          <w:szCs w:val="23"/>
        </w:rPr>
        <w:t>secțiunea</w:t>
      </w:r>
      <w:r w:rsidR="00DC17D9" w:rsidRPr="000559E4">
        <w:rPr>
          <w:rFonts w:cstheme="minorHAnsi"/>
          <w:b/>
          <w:bCs/>
          <w:i/>
          <w:iCs/>
          <w:sz w:val="23"/>
          <w:szCs w:val="23"/>
        </w:rPr>
        <w:t xml:space="preserve"> INFO STUDENTI, </w:t>
      </w:r>
      <w:r w:rsidR="00FE1256" w:rsidRPr="000559E4">
        <w:rPr>
          <w:rFonts w:cstheme="minorHAnsi"/>
          <w:b/>
          <w:bCs/>
          <w:i/>
          <w:iCs/>
          <w:sz w:val="23"/>
          <w:szCs w:val="23"/>
        </w:rPr>
        <w:t>la</w:t>
      </w:r>
      <w:r w:rsidR="00DC17D9" w:rsidRPr="000559E4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="00CD6CEF" w:rsidRPr="000559E4">
        <w:rPr>
          <w:rFonts w:cstheme="minorHAnsi"/>
          <w:b/>
          <w:bCs/>
          <w:i/>
          <w:iCs/>
          <w:sz w:val="23"/>
          <w:szCs w:val="23"/>
        </w:rPr>
        <w:t>subsecțiunile</w:t>
      </w:r>
      <w:r w:rsidR="00DC17D9" w:rsidRPr="000559E4">
        <w:rPr>
          <w:rFonts w:cstheme="minorHAnsi"/>
          <w:b/>
          <w:bCs/>
          <w:i/>
          <w:iCs/>
          <w:sz w:val="23"/>
          <w:szCs w:val="23"/>
        </w:rPr>
        <w:t xml:space="preserve">  </w:t>
      </w:r>
      <w:r w:rsidR="00DC17D9" w:rsidRPr="000559E4">
        <w:rPr>
          <w:rFonts w:cstheme="minorHAnsi"/>
          <w:b/>
          <w:bCs/>
          <w:i/>
          <w:iCs/>
          <w:color w:val="0000FF"/>
          <w:sz w:val="23"/>
          <w:szCs w:val="23"/>
          <w:u w:val="single"/>
        </w:rPr>
        <w:t>Burse Ministerul Educației</w:t>
      </w:r>
      <w:r w:rsidR="00DC17D9" w:rsidRPr="000559E4">
        <w:rPr>
          <w:rFonts w:cstheme="minorHAnsi"/>
          <w:b/>
          <w:bCs/>
          <w:color w:val="0000FF"/>
          <w:sz w:val="23"/>
          <w:szCs w:val="23"/>
        </w:rPr>
        <w:t xml:space="preserve"> </w:t>
      </w:r>
      <w:r w:rsidR="00DC17D9" w:rsidRPr="000559E4">
        <w:rPr>
          <w:rFonts w:cstheme="minorHAnsi"/>
          <w:b/>
          <w:bCs/>
          <w:sz w:val="23"/>
          <w:szCs w:val="23"/>
        </w:rPr>
        <w:t>si</w:t>
      </w:r>
      <w:r w:rsidR="00DC17D9" w:rsidRPr="000559E4">
        <w:rPr>
          <w:rFonts w:cstheme="minorHAnsi"/>
          <w:b/>
          <w:bCs/>
          <w:i/>
          <w:iCs/>
          <w:sz w:val="23"/>
          <w:szCs w:val="23"/>
        </w:rPr>
        <w:t xml:space="preserve"> </w:t>
      </w:r>
      <w:r w:rsidR="00DC17D9" w:rsidRPr="000559E4">
        <w:rPr>
          <w:rFonts w:cstheme="minorHAnsi"/>
          <w:b/>
          <w:bCs/>
          <w:i/>
          <w:iCs/>
          <w:color w:val="0000FF"/>
          <w:sz w:val="23"/>
          <w:szCs w:val="23"/>
          <w:u w:val="single"/>
        </w:rPr>
        <w:t>Burse fonduri proprii.</w:t>
      </w:r>
      <w:r w:rsidRPr="000559E4">
        <w:rPr>
          <w:rFonts w:cstheme="minorHAnsi"/>
          <w:b/>
          <w:bCs/>
          <w:i/>
          <w:iCs/>
          <w:color w:val="0000FF"/>
          <w:sz w:val="23"/>
          <w:szCs w:val="23"/>
        </w:rPr>
        <w:t xml:space="preserve"> </w:t>
      </w:r>
      <w:r w:rsidR="003D4078" w:rsidRPr="000559E4">
        <w:rPr>
          <w:rFonts w:cstheme="minorHAnsi"/>
          <w:b/>
          <w:bCs/>
          <w:i/>
          <w:iCs/>
          <w:color w:val="0000FF"/>
          <w:sz w:val="23"/>
          <w:szCs w:val="23"/>
        </w:rPr>
        <w:t xml:space="preserve"> </w:t>
      </w:r>
    </w:p>
    <w:p w14:paraId="536C040A" w14:textId="77777777" w:rsidR="00FE1FF0" w:rsidRPr="000559E4" w:rsidRDefault="00FE1FF0" w:rsidP="00FE1FF0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32537EE0" w14:textId="23A38683" w:rsidR="00FE1FF0" w:rsidRPr="000559E4" w:rsidRDefault="00FE1FF0" w:rsidP="00FE1FF0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0559E4">
        <w:rPr>
          <w:rFonts w:cstheme="minorHAnsi"/>
          <w:sz w:val="23"/>
          <w:szCs w:val="23"/>
        </w:rPr>
        <w:t>Decan,</w:t>
      </w:r>
    </w:p>
    <w:p w14:paraId="277799C9" w14:textId="5791A5B8" w:rsidR="00FE1FF0" w:rsidRPr="000559E4" w:rsidRDefault="00FE1FF0" w:rsidP="00FE1FF0">
      <w:pPr>
        <w:spacing w:after="0" w:line="24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0559E4">
        <w:rPr>
          <w:rFonts w:cstheme="minorHAnsi"/>
          <w:sz w:val="23"/>
          <w:szCs w:val="23"/>
        </w:rPr>
        <w:t>Șef lucrări dr. ing. Cosmin FILIP</w:t>
      </w:r>
    </w:p>
    <w:sectPr w:rsidR="00FE1FF0" w:rsidRPr="000559E4" w:rsidSect="0065109F">
      <w:headerReference w:type="default" r:id="rId8"/>
      <w:pgSz w:w="12240" w:h="15840"/>
      <w:pgMar w:top="1276" w:right="758" w:bottom="568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5503" w14:textId="77777777" w:rsidR="000120AB" w:rsidRDefault="000120AB" w:rsidP="008000FC">
      <w:pPr>
        <w:spacing w:after="0" w:line="240" w:lineRule="auto"/>
      </w:pPr>
      <w:r>
        <w:separator/>
      </w:r>
    </w:p>
  </w:endnote>
  <w:endnote w:type="continuationSeparator" w:id="0">
    <w:p w14:paraId="15D1473C" w14:textId="77777777" w:rsidR="000120AB" w:rsidRDefault="000120AB" w:rsidP="0080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25B8" w14:textId="77777777" w:rsidR="000120AB" w:rsidRDefault="000120AB" w:rsidP="008000FC">
      <w:pPr>
        <w:spacing w:after="0" w:line="240" w:lineRule="auto"/>
      </w:pPr>
      <w:r>
        <w:separator/>
      </w:r>
    </w:p>
  </w:footnote>
  <w:footnote w:type="continuationSeparator" w:id="0">
    <w:p w14:paraId="2943EF8E" w14:textId="77777777" w:rsidR="000120AB" w:rsidRDefault="000120AB" w:rsidP="0080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86C9" w14:textId="4E9366DE" w:rsidR="008000FC" w:rsidRDefault="008000FC">
    <w:pPr>
      <w:pStyle w:val="Antet"/>
    </w:pPr>
    <w:r>
      <w:rPr>
        <w:noProof/>
      </w:rPr>
      <w:drawing>
        <wp:inline distT="0" distB="0" distL="0" distR="0" wp14:anchorId="769034C2" wp14:editId="1544EE71">
          <wp:extent cx="6315372" cy="1376815"/>
          <wp:effectExtent l="0" t="0" r="0" b="0"/>
          <wp:docPr id="3" name="Picture 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" t="8370" r="1564" b="8764"/>
                  <a:stretch/>
                </pic:blipFill>
                <pic:spPr bwMode="auto">
                  <a:xfrm>
                    <a:off x="0" y="0"/>
                    <a:ext cx="6436135" cy="14031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CEA"/>
    <w:multiLevelType w:val="hybridMultilevel"/>
    <w:tmpl w:val="C9DEF098"/>
    <w:lvl w:ilvl="0" w:tplc="31F26AA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639D5"/>
    <w:multiLevelType w:val="hybridMultilevel"/>
    <w:tmpl w:val="1F242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42B18"/>
    <w:multiLevelType w:val="multilevel"/>
    <w:tmpl w:val="087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74EAF"/>
    <w:multiLevelType w:val="hybridMultilevel"/>
    <w:tmpl w:val="41582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DF0120"/>
    <w:multiLevelType w:val="hybridMultilevel"/>
    <w:tmpl w:val="CF7C7E3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FD4A68"/>
    <w:multiLevelType w:val="hybridMultilevel"/>
    <w:tmpl w:val="79788D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569D9"/>
    <w:multiLevelType w:val="hybridMultilevel"/>
    <w:tmpl w:val="CF7C7E3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42163"/>
    <w:multiLevelType w:val="hybridMultilevel"/>
    <w:tmpl w:val="30800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B75E6"/>
    <w:multiLevelType w:val="hybridMultilevel"/>
    <w:tmpl w:val="2C668D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6B5CCC"/>
    <w:multiLevelType w:val="hybridMultilevel"/>
    <w:tmpl w:val="6EF06BC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424A7"/>
    <w:multiLevelType w:val="hybridMultilevel"/>
    <w:tmpl w:val="7722C554"/>
    <w:lvl w:ilvl="0" w:tplc="DDB6517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7192"/>
    <w:multiLevelType w:val="hybridMultilevel"/>
    <w:tmpl w:val="2B78F89E"/>
    <w:lvl w:ilvl="0" w:tplc="769CD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76899"/>
    <w:multiLevelType w:val="hybridMultilevel"/>
    <w:tmpl w:val="1F2424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14E5B"/>
    <w:multiLevelType w:val="hybridMultilevel"/>
    <w:tmpl w:val="1E9EFE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B9092A"/>
    <w:multiLevelType w:val="hybridMultilevel"/>
    <w:tmpl w:val="A40CE0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28481">
    <w:abstractNumId w:val="2"/>
  </w:num>
  <w:num w:numId="2" w16cid:durableId="733695578">
    <w:abstractNumId w:val="5"/>
  </w:num>
  <w:num w:numId="3" w16cid:durableId="628433488">
    <w:abstractNumId w:val="3"/>
  </w:num>
  <w:num w:numId="4" w16cid:durableId="413285577">
    <w:abstractNumId w:val="1"/>
  </w:num>
  <w:num w:numId="5" w16cid:durableId="251937795">
    <w:abstractNumId w:val="14"/>
  </w:num>
  <w:num w:numId="6" w16cid:durableId="772938544">
    <w:abstractNumId w:val="11"/>
  </w:num>
  <w:num w:numId="7" w16cid:durableId="1719360689">
    <w:abstractNumId w:val="7"/>
  </w:num>
  <w:num w:numId="8" w16cid:durableId="1595357783">
    <w:abstractNumId w:val="0"/>
  </w:num>
  <w:num w:numId="9" w16cid:durableId="1531143551">
    <w:abstractNumId w:val="4"/>
  </w:num>
  <w:num w:numId="10" w16cid:durableId="1784612468">
    <w:abstractNumId w:val="6"/>
  </w:num>
  <w:num w:numId="11" w16cid:durableId="1181047797">
    <w:abstractNumId w:val="13"/>
  </w:num>
  <w:num w:numId="12" w16cid:durableId="284317091">
    <w:abstractNumId w:val="12"/>
  </w:num>
  <w:num w:numId="13" w16cid:durableId="945499676">
    <w:abstractNumId w:val="8"/>
  </w:num>
  <w:num w:numId="14" w16cid:durableId="1007827452">
    <w:abstractNumId w:val="9"/>
  </w:num>
  <w:num w:numId="15" w16cid:durableId="361051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F8"/>
    <w:rsid w:val="000120AB"/>
    <w:rsid w:val="00024AFA"/>
    <w:rsid w:val="000335CA"/>
    <w:rsid w:val="0004116B"/>
    <w:rsid w:val="000414D6"/>
    <w:rsid w:val="000559E4"/>
    <w:rsid w:val="0007425F"/>
    <w:rsid w:val="001075D6"/>
    <w:rsid w:val="00154995"/>
    <w:rsid w:val="00214A0D"/>
    <w:rsid w:val="0022396A"/>
    <w:rsid w:val="00246BD7"/>
    <w:rsid w:val="002A3A33"/>
    <w:rsid w:val="00302617"/>
    <w:rsid w:val="003471DC"/>
    <w:rsid w:val="003A64C0"/>
    <w:rsid w:val="003D4078"/>
    <w:rsid w:val="003E53B3"/>
    <w:rsid w:val="003E7129"/>
    <w:rsid w:val="003F48EF"/>
    <w:rsid w:val="003F6627"/>
    <w:rsid w:val="00414236"/>
    <w:rsid w:val="004242B5"/>
    <w:rsid w:val="00465F4A"/>
    <w:rsid w:val="004D6692"/>
    <w:rsid w:val="004F2C56"/>
    <w:rsid w:val="0051342C"/>
    <w:rsid w:val="005473FA"/>
    <w:rsid w:val="0059697A"/>
    <w:rsid w:val="005D2032"/>
    <w:rsid w:val="005F14E0"/>
    <w:rsid w:val="006071A9"/>
    <w:rsid w:val="006122ED"/>
    <w:rsid w:val="0065109F"/>
    <w:rsid w:val="00663D28"/>
    <w:rsid w:val="00690043"/>
    <w:rsid w:val="006D49F4"/>
    <w:rsid w:val="006E47B2"/>
    <w:rsid w:val="00700708"/>
    <w:rsid w:val="00753D7D"/>
    <w:rsid w:val="007B33F8"/>
    <w:rsid w:val="007B57C4"/>
    <w:rsid w:val="007C3B9F"/>
    <w:rsid w:val="008000FC"/>
    <w:rsid w:val="00882F3C"/>
    <w:rsid w:val="008B060D"/>
    <w:rsid w:val="008B7DC0"/>
    <w:rsid w:val="008E4500"/>
    <w:rsid w:val="0094350A"/>
    <w:rsid w:val="00946070"/>
    <w:rsid w:val="009853EE"/>
    <w:rsid w:val="00A32BFB"/>
    <w:rsid w:val="00A7025D"/>
    <w:rsid w:val="00A73308"/>
    <w:rsid w:val="00AC016F"/>
    <w:rsid w:val="00AC7B4C"/>
    <w:rsid w:val="00B10CE8"/>
    <w:rsid w:val="00B2116E"/>
    <w:rsid w:val="00B568F6"/>
    <w:rsid w:val="00B77FFD"/>
    <w:rsid w:val="00B94676"/>
    <w:rsid w:val="00C357FB"/>
    <w:rsid w:val="00C3659F"/>
    <w:rsid w:val="00C41970"/>
    <w:rsid w:val="00C45B82"/>
    <w:rsid w:val="00C92B0E"/>
    <w:rsid w:val="00CC4C58"/>
    <w:rsid w:val="00CD6CEF"/>
    <w:rsid w:val="00CE1D1F"/>
    <w:rsid w:val="00CF24F0"/>
    <w:rsid w:val="00D14ED8"/>
    <w:rsid w:val="00D74062"/>
    <w:rsid w:val="00DC17D9"/>
    <w:rsid w:val="00E05B87"/>
    <w:rsid w:val="00E11030"/>
    <w:rsid w:val="00E247D2"/>
    <w:rsid w:val="00E402FA"/>
    <w:rsid w:val="00E57734"/>
    <w:rsid w:val="00EA295D"/>
    <w:rsid w:val="00F105D0"/>
    <w:rsid w:val="00F272EB"/>
    <w:rsid w:val="00F3185D"/>
    <w:rsid w:val="00F47D9C"/>
    <w:rsid w:val="00FE1256"/>
    <w:rsid w:val="00F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EFF55"/>
  <w15:chartTrackingRefBased/>
  <w15:docId w15:val="{DF49B756-5452-44D2-A15D-2F5DEF52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4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63D28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02617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3A64C0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00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00F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00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00FC"/>
    <w:rPr>
      <w:lang w:val="ro-RO"/>
    </w:rPr>
  </w:style>
  <w:style w:type="table" w:styleId="Tabelgril">
    <w:name w:val="Table Grid"/>
    <w:basedOn w:val="TabelNormal"/>
    <w:uiPriority w:val="39"/>
    <w:rsid w:val="00612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CF2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-ovidius.ro/images/2021/carta_si_regulamentele/17j/Reg%20bur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Cosmin FILIP</cp:lastModifiedBy>
  <cp:revision>47</cp:revision>
  <dcterms:created xsi:type="dcterms:W3CDTF">2022-10-08T14:46:00Z</dcterms:created>
  <dcterms:modified xsi:type="dcterms:W3CDTF">2023-10-27T10:51:00Z</dcterms:modified>
</cp:coreProperties>
</file>